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7"/>
        <w:gridCol w:w="1884"/>
        <w:gridCol w:w="1117"/>
        <w:gridCol w:w="1950"/>
        <w:gridCol w:w="1211"/>
      </w:tblGrid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Default="00936EC6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ПОСЛОВНИЕНГЛЕСКИ2"/>
            <w:bookmarkStart w:id="1" w:name="_GoBack"/>
            <w:r w:rsidRPr="00496291">
              <w:rPr>
                <w:b/>
                <w:bCs/>
                <w:sz w:val="20"/>
                <w:szCs w:val="20"/>
              </w:rPr>
              <w:t>ПОСЛОВНИ ЕНГЛЕСКИ 2</w:t>
            </w:r>
            <w:bookmarkEnd w:id="0"/>
            <w:bookmarkEnd w:id="1"/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E60BEC" w:rsidRDefault="00E60BE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  <w:lang/>
              </w:rPr>
            </w:pPr>
            <w:r>
              <w:rPr>
                <w:b/>
                <w:bCs/>
                <w:sz w:val="20"/>
                <w:szCs w:val="20"/>
              </w:rPr>
              <w:t xml:space="preserve">Наставник:  </w:t>
            </w:r>
            <w:r w:rsidR="00936EC6">
              <w:rPr>
                <w:b/>
                <w:bCs/>
                <w:sz w:val="20"/>
                <w:szCs w:val="20"/>
              </w:rPr>
              <w:t xml:space="preserve"> Васојевић</w:t>
            </w:r>
            <w:r>
              <w:rPr>
                <w:b/>
                <w:bCs/>
                <w:sz w:val="20"/>
                <w:szCs w:val="20"/>
                <w:lang/>
              </w:rPr>
              <w:t xml:space="preserve"> Р. Љубомир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Статус предмета: Обавезан</w:t>
            </w:r>
            <w:r>
              <w:rPr>
                <w:b/>
                <w:bCs/>
                <w:sz w:val="20"/>
                <w:szCs w:val="20"/>
              </w:rPr>
              <w:t>, друга година, трећи семестар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Број ЕСПБ: 7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  нема услова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:rsidR="00936EC6" w:rsidRPr="00496291" w:rsidRDefault="00936EC6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Постизање циљног нивоа знања, односно комуникативне компетенције, који одговара Нивоу Б1 ка Б2 тзв. Заједничког европског оквира </w:t>
            </w:r>
            <w:r w:rsidRPr="00496291">
              <w:rPr>
                <w:sz w:val="20"/>
                <w:szCs w:val="20"/>
                <w:lang w:val="sr-Latn-CS"/>
              </w:rPr>
              <w:t xml:space="preserve">(Council of Europe, Common European Framework, – B1to B2 level). </w:t>
            </w:r>
            <w:r w:rsidRPr="00496291">
              <w:rPr>
                <w:sz w:val="20"/>
                <w:szCs w:val="20"/>
              </w:rPr>
              <w:t>Припрема за завршни испит, Пословни енглески 2</w:t>
            </w:r>
            <w:r w:rsidRPr="00496291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:rsidR="00936EC6" w:rsidRPr="00496291" w:rsidRDefault="00936EC6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Консолидација, систематизација и надоградња постојећег вокабулара и структура енглеског језика код студената. Достизање нивоа самосталне комуникативне компетенције у употреби енглеског језика: студенти стичу велики ниво самосталности у комуникацији, која за садржај може имати читав низ тема из пословног и стручног окружења, а исто тако и из личног и друштвеног живота, у било ком временском аспекту прошлости, садашњости или будућности. Студенти стичу способноси комуникације у типским пословним ситуацијама као што су комуникација путем телефона, електронске поште, презентовање статистичких и других података, итд..Студенти се оспособљавају за самостално коришћење изабраних делова стручне литературе (која прати основне теме Студијске групе у 2. години студија), као и за коришћење информација из струке које су им доступне преко медија, Интернета и сл..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:rsidR="00936EC6" w:rsidRPr="00496291" w:rsidRDefault="00936EC6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ЉУДСКИ РЕСУРСИ: Развој и усавршавање запослених; Опис посла и сатисфакција посла; Пословно писмо; Телефонска конверзација; МАРКЕТИНГ: Промоција и робне марке; Развој нових производа; Трговински сајмови; Успостављање сарадње и преговарање; ОСНИВАЊЕ ПРЕДУЗЕЋА: Приватни сектор; Финансије за почетак рада; Избор локације; Презентовање пословних идеја;  ПОСЛОВНИ ПУТ: Смештај; Пословне конференције; Састанци;  НОВЕ ТЕХНОЛОГИЈЕ И ИНОВАЦИЈЕ: Нове технологије; Интернет; Анкетирање запослених;Кооперанти; ОДНОС СА КУПЦИМА: Оданост купаца; Комуникација са купцима; Кореспонденција;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Литература: </w:t>
            </w:r>
          </w:p>
          <w:p w:rsidR="00936EC6" w:rsidRPr="00496291" w:rsidRDefault="00936EC6" w:rsidP="00C107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Основна литература:</w:t>
            </w:r>
          </w:p>
          <w:p w:rsidR="00936EC6" w:rsidRPr="00496291" w:rsidRDefault="00936EC6" w:rsidP="00C107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Business Benchmark, Student’s book,  Upper- intermediate, аутор Guy Brook-Hart, издање: Cambridge University Press 2006 – 2010</w:t>
            </w:r>
          </w:p>
          <w:p w:rsidR="00936EC6" w:rsidRPr="00496291" w:rsidRDefault="00936EC6" w:rsidP="00C107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2.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Business Benchmark, Personal Study Book,  Upper- intermediate, аутор Guy Brook-Hart, издање: Cambridge University Press 2006 – 2010</w:t>
            </w:r>
          </w:p>
          <w:p w:rsidR="00936EC6" w:rsidRPr="00496291" w:rsidRDefault="00936EC6" w:rsidP="00C107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Допунска литература:</w:t>
            </w:r>
          </w:p>
          <w:p w:rsidR="00936EC6" w:rsidRPr="00496291" w:rsidRDefault="00936EC6" w:rsidP="00C107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3.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English Grammar in Use, Intermediate, аутор Raymond Murphy, издање: Cambridge University Press 1989 – 2010</w:t>
            </w:r>
          </w:p>
          <w:p w:rsidR="00936EC6" w:rsidRPr="00496291" w:rsidRDefault="00936EC6" w:rsidP="00C107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4.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BEC 1/ BEC2, Past papers, група аутора, издање: Cambridge University Press 2003 – 2010</w:t>
            </w:r>
          </w:p>
        </w:tc>
      </w:tr>
      <w:tr w:rsidR="00936EC6" w:rsidRPr="00496291" w:rsidTr="00C107A9">
        <w:trPr>
          <w:trHeight w:val="227"/>
        </w:trPr>
        <w:tc>
          <w:tcPr>
            <w:tcW w:w="3017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3001" w:type="dxa"/>
            <w:gridSpan w:val="2"/>
            <w:vAlign w:val="center"/>
          </w:tcPr>
          <w:p w:rsidR="00936EC6" w:rsidRPr="009F4E9A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Теоријска настава: </w:t>
            </w:r>
            <w:r w:rsidR="009F4E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1" w:type="dxa"/>
            <w:gridSpan w:val="2"/>
            <w:vAlign w:val="center"/>
          </w:tcPr>
          <w:p w:rsidR="00936EC6" w:rsidRPr="009F4E9A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Практична настава: </w:t>
            </w:r>
            <w:r w:rsidR="009F4E9A">
              <w:rPr>
                <w:b/>
                <w:sz w:val="20"/>
                <w:szCs w:val="20"/>
              </w:rPr>
              <w:t>3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Предавања, вежбе, семинарски и домаћи радови, консултације</w:t>
            </w:r>
          </w:p>
        </w:tc>
      </w:tr>
      <w:tr w:rsidR="00936EC6" w:rsidRPr="00496291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936EC6" w:rsidRPr="00496291" w:rsidTr="00C107A9">
        <w:trPr>
          <w:trHeight w:val="227"/>
        </w:trPr>
        <w:tc>
          <w:tcPr>
            <w:tcW w:w="3017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936EC6" w:rsidRPr="00496291" w:rsidTr="00C107A9">
        <w:trPr>
          <w:trHeight w:val="227"/>
        </w:trPr>
        <w:tc>
          <w:tcPr>
            <w:tcW w:w="3017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30</w:t>
            </w:r>
          </w:p>
        </w:tc>
      </w:tr>
      <w:tr w:rsidR="00936EC6" w:rsidRPr="00496291" w:rsidTr="00C107A9">
        <w:trPr>
          <w:trHeight w:val="227"/>
        </w:trPr>
        <w:tc>
          <w:tcPr>
            <w:tcW w:w="3017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20</w:t>
            </w:r>
          </w:p>
        </w:tc>
      </w:tr>
      <w:tr w:rsidR="00936EC6" w:rsidRPr="00496291" w:rsidTr="00C107A9">
        <w:trPr>
          <w:trHeight w:val="227"/>
        </w:trPr>
        <w:tc>
          <w:tcPr>
            <w:tcW w:w="3017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936EC6" w:rsidRPr="00496291" w:rsidTr="00C107A9">
        <w:trPr>
          <w:trHeight w:val="227"/>
        </w:trPr>
        <w:tc>
          <w:tcPr>
            <w:tcW w:w="3017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936EC6" w:rsidRPr="00496291" w:rsidRDefault="00936EC6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:rsidR="00734C0E" w:rsidRDefault="00734C0E"/>
    <w:sectPr w:rsidR="00734C0E" w:rsidSect="00936EC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36EC6"/>
    <w:rsid w:val="0010135D"/>
    <w:rsid w:val="00734C0E"/>
    <w:rsid w:val="00936EC6"/>
    <w:rsid w:val="009F4E9A"/>
    <w:rsid w:val="00D570A8"/>
    <w:rsid w:val="00E60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EC6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EC6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</cp:lastModifiedBy>
  <cp:revision>3</cp:revision>
  <dcterms:created xsi:type="dcterms:W3CDTF">2020-10-19T13:20:00Z</dcterms:created>
  <dcterms:modified xsi:type="dcterms:W3CDTF">2021-03-30T14:45:00Z</dcterms:modified>
</cp:coreProperties>
</file>